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4885" w:type="dxa"/>
        <w:tblInd w:w="-431" w:type="dxa"/>
        <w:tblLook w:val="04A0" w:firstRow="1" w:lastRow="0" w:firstColumn="1" w:lastColumn="0" w:noHBand="0" w:noVBand="1"/>
      </w:tblPr>
      <w:tblGrid>
        <w:gridCol w:w="3261"/>
        <w:gridCol w:w="851"/>
        <w:gridCol w:w="10773"/>
      </w:tblGrid>
      <w:tr w:rsidRPr="004E6795" w:rsidR="004E6795" w:rsidTr="10ED5E83" w14:paraId="7A6572E6" w14:textId="77777777">
        <w:tc>
          <w:tcPr>
            <w:tcW w:w="3261" w:type="dxa"/>
            <w:shd w:val="clear" w:color="auto" w:fill="000000" w:themeFill="text1"/>
            <w:tcMar/>
          </w:tcPr>
          <w:p w:rsidRPr="004E6795" w:rsidR="004E6795" w:rsidP="00802D0C" w:rsidRDefault="00975BEE" w14:paraId="569AF3D1" w14:textId="1CEC40A8">
            <w:pPr>
              <w:spacing w:after="160" w:line="259" w:lineRule="auto"/>
              <w:jc w:val="center"/>
              <w:rPr>
                <w:b/>
                <w:bCs/>
              </w:rPr>
            </w:pPr>
            <w:r>
              <w:rPr>
                <w:b/>
                <w:bCs/>
              </w:rPr>
              <w:t>Classification</w:t>
            </w:r>
          </w:p>
        </w:tc>
        <w:tc>
          <w:tcPr>
            <w:tcW w:w="851" w:type="dxa"/>
            <w:shd w:val="clear" w:color="auto" w:fill="000000" w:themeFill="text1"/>
            <w:tcMar/>
          </w:tcPr>
          <w:p w:rsidRPr="004E6795" w:rsidR="004E6795" w:rsidP="10ED5E83" w:rsidRDefault="004E6795" w14:paraId="11886A73" w14:textId="0053BE80" w14:noSpellErr="1">
            <w:pPr>
              <w:spacing w:after="160" w:line="259" w:lineRule="auto"/>
              <w:jc w:val="center"/>
              <w:rPr>
                <w:b w:val="1"/>
                <w:bCs w:val="1"/>
              </w:rPr>
            </w:pPr>
            <w:r w:rsidRPr="10ED5E83" w:rsidR="004E6795">
              <w:rPr>
                <w:b w:val="1"/>
                <w:bCs w:val="1"/>
              </w:rPr>
              <w:t>Score</w:t>
            </w:r>
          </w:p>
        </w:tc>
        <w:tc>
          <w:tcPr>
            <w:tcW w:w="10773" w:type="dxa"/>
            <w:shd w:val="clear" w:color="auto" w:fill="000000" w:themeFill="text1"/>
            <w:tcMar/>
          </w:tcPr>
          <w:p w:rsidRPr="004E6795" w:rsidR="004E6795" w:rsidP="00975BEE" w:rsidRDefault="004E6795" w14:paraId="3968893B" w14:textId="77777777">
            <w:pPr>
              <w:spacing w:after="160" w:line="259" w:lineRule="auto"/>
              <w:jc w:val="center"/>
              <w:rPr>
                <w:b/>
                <w:bCs/>
              </w:rPr>
            </w:pPr>
            <w:r w:rsidRPr="004E6795">
              <w:rPr>
                <w:b/>
                <w:bCs/>
              </w:rPr>
              <w:t>Description</w:t>
            </w:r>
          </w:p>
        </w:tc>
      </w:tr>
      <w:tr w:rsidRPr="004E6795" w:rsidR="004E6795" w:rsidTr="10ED5E83" w14:paraId="1F809622" w14:textId="77777777">
        <w:tc>
          <w:tcPr>
            <w:tcW w:w="3261" w:type="dxa"/>
            <w:tcMar/>
          </w:tcPr>
          <w:p w:rsidRPr="004E6795" w:rsidR="004E6795" w:rsidP="004E6795" w:rsidRDefault="004E6795" w14:paraId="20F5D2EC" w14:textId="7914A5FA">
            <w:pPr>
              <w:spacing w:after="160" w:line="259" w:lineRule="auto"/>
              <w:rPr>
                <w:bCs/>
              </w:rPr>
            </w:pPr>
            <w:r>
              <w:rPr>
                <w:bCs/>
              </w:rPr>
              <w:t xml:space="preserve">Outstanding response (fully compliant, with some areas exceeding requirement) </w:t>
            </w:r>
          </w:p>
        </w:tc>
        <w:tc>
          <w:tcPr>
            <w:tcW w:w="851" w:type="dxa"/>
            <w:tcMar/>
          </w:tcPr>
          <w:p w:rsidRPr="004E6795" w:rsidR="004E6795" w:rsidP="10ED5E83" w:rsidRDefault="004E6795" w14:paraId="11A97AD5" w14:textId="34F4FEC4" w14:noSpellErr="1">
            <w:pPr>
              <w:spacing w:after="160" w:line="259" w:lineRule="auto"/>
              <w:jc w:val="center"/>
            </w:pPr>
            <w:r w:rsidR="004E6795">
              <w:rPr/>
              <w:t>100</w:t>
            </w:r>
          </w:p>
        </w:tc>
        <w:tc>
          <w:tcPr>
            <w:tcW w:w="10773" w:type="dxa"/>
            <w:tcMar/>
          </w:tcPr>
          <w:p w:rsidR="004E6795" w:rsidP="004E6795" w:rsidRDefault="004E6795" w14:paraId="1F5005B1" w14:textId="0D14E3BA">
            <w:r>
              <w:t>Submission sets out a robust solution (as for an 80 score) and, in addition, provides or proposes additional value and/or elements of the solution which exceed the requirements in substance and outcomes in a manner acceptable to the contracting authority; provides full confidence as to the relevant ability, understanding, expertise, skills and/or resources not only to deliver the requirements, but also exceed it as described</w:t>
            </w:r>
            <w:r>
              <w:t>.</w:t>
            </w:r>
          </w:p>
          <w:p w:rsidRPr="004E6795" w:rsidR="004E6795" w:rsidP="004E6795" w:rsidRDefault="004E6795" w14:paraId="2DDA01B7" w14:textId="0B2E3076">
            <w:pPr>
              <w:spacing w:after="160" w:line="259" w:lineRule="auto"/>
              <w:rPr>
                <w:bCs/>
              </w:rPr>
            </w:pPr>
            <w:r>
              <w:t>Low/no risk solution for the contracting authority</w:t>
            </w:r>
            <w:r>
              <w:t>.</w:t>
            </w:r>
          </w:p>
        </w:tc>
      </w:tr>
      <w:tr w:rsidRPr="004E6795" w:rsidR="004E6795" w:rsidTr="10ED5E83" w14:paraId="4EBB91B3" w14:textId="77777777">
        <w:tc>
          <w:tcPr>
            <w:tcW w:w="3261" w:type="dxa"/>
            <w:tcMar/>
          </w:tcPr>
          <w:p w:rsidRPr="004E6795" w:rsidR="004E6795" w:rsidP="004E6795" w:rsidRDefault="004E6795" w14:paraId="230C6939" w14:textId="0A3DD8F6">
            <w:pPr>
              <w:spacing w:after="160" w:line="259" w:lineRule="auto"/>
              <w:rPr>
                <w:bCs/>
              </w:rPr>
            </w:pPr>
            <w:r>
              <w:rPr>
                <w:bCs/>
              </w:rPr>
              <w:t>Fully satisfactory / very good response (fully complaint with requirements).</w:t>
            </w:r>
          </w:p>
        </w:tc>
        <w:tc>
          <w:tcPr>
            <w:tcW w:w="851" w:type="dxa"/>
            <w:tcMar/>
          </w:tcPr>
          <w:p w:rsidRPr="004E6795" w:rsidR="004E6795" w:rsidP="10ED5E83" w:rsidRDefault="004E6795" w14:paraId="2E2D8580" w14:textId="3489BCFC" w14:noSpellErr="1">
            <w:pPr>
              <w:spacing w:after="160" w:line="259" w:lineRule="auto"/>
              <w:jc w:val="center"/>
            </w:pPr>
            <w:r w:rsidR="004E6795">
              <w:rPr/>
              <w:t>80</w:t>
            </w:r>
          </w:p>
        </w:tc>
        <w:tc>
          <w:tcPr>
            <w:tcW w:w="10773" w:type="dxa"/>
            <w:tcMar/>
          </w:tcPr>
          <w:p w:rsidR="004E6795" w:rsidP="004E6795" w:rsidRDefault="004E6795" w14:paraId="437A2399" w14:textId="19669180">
            <w:r>
              <w:t xml:space="preserve">Submission sets out a robust solution that fully addresses and meets the requirements, with full details (and, where evidence is required or necessary, </w:t>
            </w:r>
            <w:proofErr w:type="gramStart"/>
            <w:r>
              <w:t>full</w:t>
            </w:r>
            <w:proofErr w:type="gramEnd"/>
            <w:r>
              <w:t xml:space="preserve"> and relevant evidence) provided to support the solution; provides full confidence as to the relevant ability, understanding, expertise, skills and/or resources to deliver the requirements</w:t>
            </w:r>
            <w:r>
              <w:t>.</w:t>
            </w:r>
          </w:p>
          <w:p w:rsidRPr="004E6795" w:rsidR="004E6795" w:rsidP="004E6795" w:rsidRDefault="004E6795" w14:paraId="23675884" w14:textId="3FB4755B">
            <w:pPr>
              <w:spacing w:after="160" w:line="259" w:lineRule="auto"/>
              <w:rPr>
                <w:bCs/>
              </w:rPr>
            </w:pPr>
            <w:r>
              <w:t>Low/no risk solution for the contracting authority</w:t>
            </w:r>
          </w:p>
        </w:tc>
      </w:tr>
      <w:tr w:rsidRPr="004E6795" w:rsidR="004E6795" w:rsidTr="10ED5E83" w14:paraId="3D62AE94" w14:textId="77777777">
        <w:tc>
          <w:tcPr>
            <w:tcW w:w="3261" w:type="dxa"/>
            <w:tcMar/>
          </w:tcPr>
          <w:p w:rsidRPr="004E6795" w:rsidR="004E6795" w:rsidP="004E6795" w:rsidRDefault="004E6795" w14:paraId="0CD16063" w14:textId="3D9FE852">
            <w:pPr>
              <w:spacing w:after="160" w:line="259" w:lineRule="auto"/>
              <w:rPr>
                <w:bCs/>
              </w:rPr>
            </w:pPr>
            <w:r>
              <w:rPr>
                <w:bCs/>
              </w:rPr>
              <w:t>Satisfactory and acceptable response (complaint with no major concerns)</w:t>
            </w:r>
          </w:p>
        </w:tc>
        <w:tc>
          <w:tcPr>
            <w:tcW w:w="851" w:type="dxa"/>
            <w:tcMar/>
          </w:tcPr>
          <w:p w:rsidRPr="004E6795" w:rsidR="004E6795" w:rsidP="10ED5E83" w:rsidRDefault="004E6795" w14:paraId="576B8011" w14:textId="1BDFE7AE" w14:noSpellErr="1">
            <w:pPr>
              <w:spacing w:after="160" w:line="259" w:lineRule="auto"/>
              <w:jc w:val="center"/>
            </w:pPr>
            <w:r w:rsidR="004E6795">
              <w:rPr/>
              <w:t>60</w:t>
            </w:r>
          </w:p>
        </w:tc>
        <w:tc>
          <w:tcPr>
            <w:tcW w:w="10773" w:type="dxa"/>
            <w:tcMar/>
          </w:tcPr>
          <w:p w:rsidR="004E6795" w:rsidP="004E6795" w:rsidRDefault="004E6795" w14:paraId="243ED9B5" w14:textId="0605C443">
            <w:r>
              <w:t>Submission sets out a solution that largely addresses and meets the requirements, with some detail (or, where evidence is required or necessary, some relevant evidence) provided to support the solution; minor reservations or weakness in a few areas of the solution in respect of relevant ability, understanding, expertise, skills and/or resources to deliver the requirements</w:t>
            </w:r>
            <w:r>
              <w:t>.</w:t>
            </w:r>
          </w:p>
          <w:p w:rsidRPr="004E6795" w:rsidR="004E6795" w:rsidP="004E6795" w:rsidRDefault="004E6795" w14:paraId="521CFEAA" w14:textId="29D632C6">
            <w:pPr>
              <w:spacing w:after="160" w:line="259" w:lineRule="auto"/>
              <w:rPr>
                <w:bCs/>
              </w:rPr>
            </w:pPr>
            <w:r>
              <w:t>Medium, acceptable risk solution to the contracting authority</w:t>
            </w:r>
            <w:r>
              <w:t>.</w:t>
            </w:r>
          </w:p>
        </w:tc>
      </w:tr>
      <w:tr w:rsidRPr="004E6795" w:rsidR="004E6795" w:rsidTr="10ED5E83" w14:paraId="012BD2EE" w14:textId="77777777">
        <w:tc>
          <w:tcPr>
            <w:tcW w:w="3261" w:type="dxa"/>
            <w:tcMar/>
          </w:tcPr>
          <w:p w:rsidRPr="004E6795" w:rsidR="004E6795" w:rsidP="004E6795" w:rsidRDefault="00975BEE" w14:paraId="0DD0300C" w14:textId="309659FC">
            <w:pPr>
              <w:spacing w:after="160" w:line="259" w:lineRule="auto"/>
              <w:rPr>
                <w:bCs/>
              </w:rPr>
            </w:pPr>
            <w:r>
              <w:rPr>
                <w:bCs/>
              </w:rPr>
              <w:t>Partially acceptable response (one or more areas of major weakness)</w:t>
            </w:r>
          </w:p>
        </w:tc>
        <w:tc>
          <w:tcPr>
            <w:tcW w:w="851" w:type="dxa"/>
            <w:tcMar/>
          </w:tcPr>
          <w:p w:rsidRPr="004E6795" w:rsidR="004E6795" w:rsidP="10ED5E83" w:rsidRDefault="00975BEE" w14:paraId="06CFEC64" w14:textId="12BDCC12" w14:noSpellErr="1">
            <w:pPr>
              <w:spacing w:after="160" w:line="259" w:lineRule="auto"/>
              <w:jc w:val="center"/>
            </w:pPr>
            <w:r w:rsidR="00975BEE">
              <w:rPr/>
              <w:t>40</w:t>
            </w:r>
          </w:p>
        </w:tc>
        <w:tc>
          <w:tcPr>
            <w:tcW w:w="10773" w:type="dxa"/>
            <w:tcMar/>
          </w:tcPr>
          <w:p w:rsidRPr="00975BEE" w:rsidR="00975BEE" w:rsidP="00975BEE" w:rsidRDefault="00975BEE" w14:paraId="1424B82C" w14:textId="046AA679">
            <w:pPr>
              <w:rPr>
                <w:bCs/>
              </w:rPr>
            </w:pPr>
            <w:r w:rsidRPr="00975BEE">
              <w:rPr>
                <w:bCs/>
              </w:rPr>
              <w:t>Weak submission which does not set out a solution that fully addresses and meets the requirements: response may be basic/ minimal with little or no detail (and, where evidence is required or necessary, with insufficient evidence) provided to support the solution and demonstrate that the tenderer will be able to provide the services and/or some reservations as to the tenderer's solution in respect of relevant ability, understanding, expertise, skills and/or resources to deliver the requirements</w:t>
            </w:r>
            <w:r>
              <w:rPr>
                <w:bCs/>
              </w:rPr>
              <w:t>.</w:t>
            </w:r>
          </w:p>
          <w:p w:rsidRPr="004E6795" w:rsidR="004E6795" w:rsidP="00975BEE" w:rsidRDefault="00975BEE" w14:paraId="71AC7C5C" w14:textId="0A811C18">
            <w:pPr>
              <w:spacing w:after="160" w:line="259" w:lineRule="auto"/>
              <w:rPr>
                <w:bCs/>
              </w:rPr>
            </w:pPr>
            <w:r w:rsidRPr="00975BEE">
              <w:rPr>
                <w:bCs/>
              </w:rPr>
              <w:t>May represent a high-risk solution for the contracting authority</w:t>
            </w:r>
            <w:r>
              <w:rPr>
                <w:bCs/>
              </w:rPr>
              <w:t>.</w:t>
            </w:r>
          </w:p>
        </w:tc>
      </w:tr>
      <w:tr w:rsidRPr="004E6795" w:rsidR="004E6795" w:rsidTr="10ED5E83" w14:paraId="52785964" w14:textId="77777777">
        <w:tc>
          <w:tcPr>
            <w:tcW w:w="3261" w:type="dxa"/>
            <w:tcMar/>
          </w:tcPr>
          <w:p w:rsidRPr="004E6795" w:rsidR="004E6795" w:rsidP="004E6795" w:rsidRDefault="00975BEE" w14:paraId="0947B188" w14:textId="2A6CDDA9">
            <w:pPr>
              <w:spacing w:after="160" w:line="259" w:lineRule="auto"/>
              <w:rPr>
                <w:bCs/>
              </w:rPr>
            </w:pPr>
            <w:r>
              <w:rPr>
                <w:bCs/>
              </w:rPr>
              <w:t>Unsatisfactory response (potential for some compliance but major areas of weakness)</w:t>
            </w:r>
          </w:p>
        </w:tc>
        <w:tc>
          <w:tcPr>
            <w:tcW w:w="851" w:type="dxa"/>
            <w:tcMar/>
          </w:tcPr>
          <w:p w:rsidRPr="004E6795" w:rsidR="004E6795" w:rsidP="10ED5E83" w:rsidRDefault="00975BEE" w14:paraId="1E72634F" w14:textId="13A7F0E6" w14:noSpellErr="1">
            <w:pPr>
              <w:spacing w:after="160" w:line="259" w:lineRule="auto"/>
              <w:jc w:val="center"/>
            </w:pPr>
            <w:r w:rsidR="00975BEE">
              <w:rPr/>
              <w:t>20</w:t>
            </w:r>
          </w:p>
        </w:tc>
        <w:tc>
          <w:tcPr>
            <w:tcW w:w="10773" w:type="dxa"/>
            <w:tcMar/>
          </w:tcPr>
          <w:p w:rsidRPr="00975BEE" w:rsidR="00975BEE" w:rsidP="00975BEE" w:rsidRDefault="00975BEE" w14:paraId="26743562" w14:textId="77777777">
            <w:pPr>
              <w:rPr>
                <w:bCs/>
              </w:rPr>
            </w:pPr>
            <w:r w:rsidRPr="00975BEE">
              <w:rPr>
                <w:bCs/>
              </w:rPr>
              <w:t>Substantially unacceptable submission which fails in several significant areas to set out a solution that addresses and meets the requirements: little or no detail may (and, where evidence is required or necessary, no evidence) have been provided to support and demonstrate that the tenderer will be able to provide the services and/or considerable reservations as to the tenderer's proposals in respect of relevant ability, understanding, expertise, skills and/or resources to deliver the requirements</w:t>
            </w:r>
          </w:p>
          <w:p w:rsidRPr="004E6795" w:rsidR="004E6795" w:rsidP="00975BEE" w:rsidRDefault="00975BEE" w14:paraId="255895D2" w14:textId="5330A87F">
            <w:pPr>
              <w:spacing w:after="160" w:line="259" w:lineRule="auto"/>
              <w:rPr>
                <w:bCs/>
              </w:rPr>
            </w:pPr>
            <w:r w:rsidRPr="00975BEE">
              <w:rPr>
                <w:bCs/>
              </w:rPr>
              <w:t>Would represent a very high-risk solution for the contracting authority</w:t>
            </w:r>
          </w:p>
        </w:tc>
      </w:tr>
      <w:tr w:rsidRPr="004E6795" w:rsidR="00975BEE" w:rsidTr="10ED5E83" w14:paraId="3A2CA983" w14:textId="77777777">
        <w:tc>
          <w:tcPr>
            <w:tcW w:w="3261" w:type="dxa"/>
            <w:tcMar/>
          </w:tcPr>
          <w:p w:rsidRPr="004E6795" w:rsidR="00975BEE" w:rsidP="004E6795" w:rsidRDefault="00975BEE" w14:paraId="109FF1CD" w14:textId="0BB4581A">
            <w:pPr>
              <w:rPr>
                <w:bCs/>
              </w:rPr>
            </w:pPr>
            <w:r>
              <w:rPr>
                <w:bCs/>
              </w:rPr>
              <w:t>No response (complete non-compliance)</w:t>
            </w:r>
          </w:p>
        </w:tc>
        <w:tc>
          <w:tcPr>
            <w:tcW w:w="851" w:type="dxa"/>
            <w:tcMar/>
          </w:tcPr>
          <w:p w:rsidR="00975BEE" w:rsidP="10ED5E83" w:rsidRDefault="00975BEE" w14:paraId="630BF700" w14:textId="5E6FCB13" w14:noSpellErr="1">
            <w:pPr>
              <w:jc w:val="center"/>
            </w:pPr>
            <w:r w:rsidR="00975BEE">
              <w:rPr/>
              <w:t>0</w:t>
            </w:r>
          </w:p>
        </w:tc>
        <w:tc>
          <w:tcPr>
            <w:tcW w:w="10773" w:type="dxa"/>
            <w:tcMar/>
          </w:tcPr>
          <w:p w:rsidRPr="00975BEE" w:rsidR="00975BEE" w:rsidP="00975BEE" w:rsidRDefault="00975BEE" w14:paraId="5D0F974F" w14:textId="1429D32D">
            <w:pPr>
              <w:rPr>
                <w:bCs/>
              </w:rPr>
            </w:pPr>
            <w:r w:rsidRPr="00975BEE">
              <w:rPr>
                <w:bCs/>
              </w:rPr>
              <w:t>No response at all or insufficient information provided in the response such that the solution is totally un-assessable and/or incomprehensible</w:t>
            </w:r>
          </w:p>
        </w:tc>
      </w:tr>
    </w:tbl>
    <w:p w:rsidR="004E6795" w:rsidP="00975BEE" w:rsidRDefault="004E6795" w14:paraId="205CEF67" w14:textId="77777777"/>
    <w:sectPr w:rsidR="004E6795" w:rsidSect="004E6795">
      <w:headerReference w:type="even" r:id="rId6"/>
      <w:headerReference w:type="default" r:id="rId7"/>
      <w:footerReference w:type="even" r:id="rId8"/>
      <w:footerReference w:type="default" r:id="rId9"/>
      <w:headerReference w:type="first" r:id="rId10"/>
      <w:footerReference w:type="first" r:id="rId11"/>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F30C5" w:rsidP="001F445B" w:rsidRDefault="00AF30C5" w14:paraId="7A6CE094" w14:textId="77777777">
      <w:pPr>
        <w:spacing w:after="0" w:line="240" w:lineRule="auto"/>
      </w:pPr>
      <w:r>
        <w:separator/>
      </w:r>
    </w:p>
  </w:endnote>
  <w:endnote w:type="continuationSeparator" w:id="0">
    <w:p w:rsidR="00AF30C5" w:rsidP="001F445B" w:rsidRDefault="00AF30C5" w14:paraId="4DC014A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55C079C6" w14:textId="6B0A911F">
    <w:pPr>
      <w:pStyle w:val="Footer"/>
    </w:pPr>
    <w:r>
      <w:rPr>
        <w:noProof/>
      </w:rPr>
      <mc:AlternateContent>
        <mc:Choice Requires="wps">
          <w:drawing>
            <wp:anchor distT="0" distB="0" distL="0" distR="0" simplePos="0" relativeHeight="251662336" behindDoc="0" locked="0" layoutInCell="1" allowOverlap="1" wp14:anchorId="0F6E51DE" wp14:editId="495980F6">
              <wp:simplePos x="635" y="635"/>
              <wp:positionH relativeFrom="column">
                <wp:align>center</wp:align>
              </wp:positionH>
              <wp:positionV relativeFrom="paragraph">
                <wp:posOffset>635</wp:posOffset>
              </wp:positionV>
              <wp:extent cx="443865" cy="443865"/>
              <wp:effectExtent l="0" t="0" r="1270" b="1397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33BAB832" w14:textId="1D39181A">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0F6E51DE">
              <v:stroke joinstyle="miter"/>
              <v:path gradientshapeok="t" o:connecttype="rect"/>
            </v:shapetype>
            <v:shape id="Text Box 5"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v:fill o:detectmouseclick="t"/>
              <v:textbox style="mso-fit-shape-to-text:t" inset="0,0,0,0">
                <w:txbxContent>
                  <w:p w:rsidRPr="001F445B" w:rsidR="001F445B" w:rsidRDefault="001F445B" w14:paraId="33BAB832" w14:textId="1D39181A">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7EF0FC2C" w14:textId="09BA4AEB">
    <w:pPr>
      <w:pStyle w:val="Footer"/>
    </w:pPr>
    <w:r>
      <w:rPr>
        <w:noProof/>
      </w:rPr>
      <mc:AlternateContent>
        <mc:Choice Requires="wps">
          <w:drawing>
            <wp:anchor distT="0" distB="0" distL="0" distR="0" simplePos="0" relativeHeight="251663360" behindDoc="0" locked="0" layoutInCell="1" allowOverlap="1" wp14:anchorId="4AD8D46A" wp14:editId="3EA81F7D">
              <wp:simplePos x="914400" y="6943725"/>
              <wp:positionH relativeFrom="column">
                <wp:align>center</wp:align>
              </wp:positionH>
              <wp:positionV relativeFrom="paragraph">
                <wp:posOffset>635</wp:posOffset>
              </wp:positionV>
              <wp:extent cx="443865" cy="443865"/>
              <wp:effectExtent l="0" t="0" r="1270" b="1397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7C696877" w14:textId="72D992DD">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AD8D46A">
              <v:stroke joinstyle="miter"/>
              <v:path gradientshapeok="t" o:connecttype="rect"/>
            </v:shapetype>
            <v:shape id="Text Box 6" style="position:absolute;margin-left:0;margin-top:.05pt;width:34.95pt;height:34.95pt;z-index:25166336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Dtj9iYFAgAAFwQAAA4AAAAAAAAAAAAA&#10;AAAALgIAAGRycy9lMm9Eb2MueG1sUEsBAi0AFAAGAAgAAAAhAISw0yjWAAAAAwEAAA8AAAAAAAAA&#10;AAAAAAAAXwQAAGRycy9kb3ducmV2LnhtbFBLBQYAAAAABAAEAPMAAABiBQAAAAA=&#10;">
              <v:fill o:detectmouseclick="t"/>
              <v:textbox style="mso-fit-shape-to-text:t" inset="0,0,0,0">
                <w:txbxContent>
                  <w:p w:rsidRPr="001F445B" w:rsidR="001F445B" w:rsidRDefault="001F445B" w14:paraId="7C696877" w14:textId="72D992DD">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3AE062A9" w14:textId="585A5006">
    <w:pPr>
      <w:pStyle w:val="Footer"/>
    </w:pPr>
    <w:r>
      <w:rPr>
        <w:noProof/>
      </w:rPr>
      <mc:AlternateContent>
        <mc:Choice Requires="wps">
          <w:drawing>
            <wp:anchor distT="0" distB="0" distL="0" distR="0" simplePos="0" relativeHeight="251661312" behindDoc="0" locked="0" layoutInCell="1" allowOverlap="1" wp14:anchorId="1BBCD411" wp14:editId="51562238">
              <wp:simplePos x="635" y="635"/>
              <wp:positionH relativeFrom="column">
                <wp:align>center</wp:align>
              </wp:positionH>
              <wp:positionV relativeFrom="paragraph">
                <wp:posOffset>635</wp:posOffset>
              </wp:positionV>
              <wp:extent cx="443865" cy="443865"/>
              <wp:effectExtent l="0" t="0" r="1270" b="1397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45991EA6" w14:textId="1E3993B5">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BBCD411">
              <v:stroke joinstyle="miter"/>
              <v:path gradientshapeok="t" o:connecttype="rect"/>
            </v:shapetype>
            <v:shape id="Text Box 4"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1"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v:fill o:detectmouseclick="t"/>
              <v:textbox style="mso-fit-shape-to-text:t" inset="0,0,0,0">
                <w:txbxContent>
                  <w:p w:rsidRPr="001F445B" w:rsidR="001F445B" w:rsidRDefault="001F445B" w14:paraId="45991EA6" w14:textId="1E3993B5">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F30C5" w:rsidP="001F445B" w:rsidRDefault="00AF30C5" w14:paraId="41E38916" w14:textId="77777777">
      <w:pPr>
        <w:spacing w:after="0" w:line="240" w:lineRule="auto"/>
      </w:pPr>
      <w:r>
        <w:separator/>
      </w:r>
    </w:p>
  </w:footnote>
  <w:footnote w:type="continuationSeparator" w:id="0">
    <w:p w:rsidR="00AF30C5" w:rsidP="001F445B" w:rsidRDefault="00AF30C5" w14:paraId="41292385"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78CB3A1E" w14:textId="17AB7E7E">
    <w:pPr>
      <w:pStyle w:val="Header"/>
    </w:pPr>
    <w:r>
      <w:rPr>
        <w:noProof/>
      </w:rPr>
      <mc:AlternateContent>
        <mc:Choice Requires="wps">
          <w:drawing>
            <wp:anchor distT="0" distB="0" distL="0" distR="0" simplePos="0" relativeHeight="251659264" behindDoc="0" locked="0" layoutInCell="1" allowOverlap="1" wp14:anchorId="29206524" wp14:editId="16005CE6">
              <wp:simplePos x="635" y="635"/>
              <wp:positionH relativeFrom="column">
                <wp:align>center</wp:align>
              </wp:positionH>
              <wp:positionV relativeFrom="paragraph">
                <wp:posOffset>635</wp:posOffset>
              </wp:positionV>
              <wp:extent cx="443865" cy="443865"/>
              <wp:effectExtent l="0" t="0" r="1270" b="1397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54325E9D" w14:textId="2B649AA8">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9206524">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v:fill o:detectmouseclick="t"/>
              <v:textbox style="mso-fit-shape-to-text:t" inset="0,0,0,0">
                <w:txbxContent>
                  <w:p w:rsidRPr="001F445B" w:rsidR="001F445B" w:rsidRDefault="001F445B" w14:paraId="54325E9D" w14:textId="2B649AA8">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31D076F3" w14:textId="2DBD91ED">
    <w:pPr>
      <w:pStyle w:val="Header"/>
    </w:pPr>
    <w:r>
      <w:rPr>
        <w:noProof/>
      </w:rPr>
      <mc:AlternateContent>
        <mc:Choice Requires="wps">
          <w:drawing>
            <wp:anchor distT="0" distB="0" distL="0" distR="0" simplePos="0" relativeHeight="251660288" behindDoc="0" locked="0" layoutInCell="1" allowOverlap="1" wp14:anchorId="5C940D8F" wp14:editId="4642C27D">
              <wp:simplePos x="914400" y="447675"/>
              <wp:positionH relativeFrom="column">
                <wp:align>center</wp:align>
              </wp:positionH>
              <wp:positionV relativeFrom="paragraph">
                <wp:posOffset>635</wp:posOffset>
              </wp:positionV>
              <wp:extent cx="443865" cy="443865"/>
              <wp:effectExtent l="0" t="0" r="1270" b="1397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04DBE963" w14:textId="03953E8E">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5C940D8F">
              <v:stroke joinstyle="miter"/>
              <v:path gradientshapeok="t" o:connecttype="rect"/>
            </v:shapetype>
            <v:shape id="Text Box 3" style="position:absolute;margin-left:0;margin-top:.05pt;width:34.95pt;height:34.95pt;z-index:251660288;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hLDTKNYAAAAD&#10;AQAADwAAAGRycy9kb3ducmV2LnhtbEyPwU7DMAyG70i8Q2QkbiwZh7GVptM0iQs3BkLaLWu8piJx&#10;qiTr2rfHO8HR/n99/lxvp+DFiCn3kTQsFwoEUhttT52Gr8+3pzWIXAxZ4yOhhhkzbJv7u9pUNl7p&#10;A8dD6QRDKFdGgytlqKTMrcNg8iIOSJydYwqm8Jg6aZO5Mjx4+azUSgbTE19wZsC9w/bncAkaXqbv&#10;iEPGPR7PY5tcP6/9+6z148O0ewVRcCp/Zbjpszo07HSKF7JZeA38SLltBWerzQbEiblKgWxq+d+9&#10;+QUAAP//AwBQSwECLQAUAAYACAAAACEAtoM4kv4AAADhAQAAEwAAAAAAAAAAAAAAAAAAAAAAW0Nv&#10;bnRlbnRfVHlwZXNdLnhtbFBLAQItABQABgAIAAAAIQA4/SH/1gAAAJQBAAALAAAAAAAAAAAAAAAA&#10;AC8BAABfcmVscy8ucmVsc1BLAQItABQABgAIAAAAIQBxiR3FAwIAABcEAAAOAAAAAAAAAAAAAAAA&#10;AC4CAABkcnMvZTJvRG9jLnhtbFBLAQItABQABgAIAAAAIQCEsNMo1gAAAAMBAAAPAAAAAAAAAAAA&#10;AAAAAF0EAABkcnMvZG93bnJldi54bWxQSwUGAAAAAAQABADzAAAAYAUAAAAA&#10;">
              <v:fill o:detectmouseclick="t"/>
              <v:textbox style="mso-fit-shape-to-text:t" inset="0,0,0,0">
                <w:txbxContent>
                  <w:p w:rsidRPr="001F445B" w:rsidR="001F445B" w:rsidRDefault="001F445B" w14:paraId="04DBE963" w14:textId="03953E8E">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p14">
  <w:p w:rsidR="001F445B" w:rsidRDefault="001F445B" w14:paraId="73D02E13" w14:textId="1257894A">
    <w:pPr>
      <w:pStyle w:val="Header"/>
    </w:pPr>
    <w:r>
      <w:rPr>
        <w:noProof/>
      </w:rPr>
      <mc:AlternateContent>
        <mc:Choice Requires="wps">
          <w:drawing>
            <wp:anchor distT="0" distB="0" distL="0" distR="0" simplePos="0" relativeHeight="251658240" behindDoc="0" locked="0" layoutInCell="1" allowOverlap="1" wp14:anchorId="433A8578" wp14:editId="31E286C3">
              <wp:simplePos x="635" y="635"/>
              <wp:positionH relativeFrom="column">
                <wp:align>center</wp:align>
              </wp:positionH>
              <wp:positionV relativeFrom="paragraph">
                <wp:posOffset>635</wp:posOffset>
              </wp:positionV>
              <wp:extent cx="443865" cy="443865"/>
              <wp:effectExtent l="0" t="0" r="1270" b="1397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1F445B" w:rsidR="001F445B" w:rsidRDefault="001F445B" w14:paraId="2BCC8DA2" w14:textId="61625019">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433A8578">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30"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v:fill o:detectmouseclick="t"/>
              <v:textbox style="mso-fit-shape-to-text:t" inset="0,0,0,0">
                <w:txbxContent>
                  <w:p w:rsidRPr="001F445B" w:rsidR="001F445B" w:rsidRDefault="001F445B" w14:paraId="2BCC8DA2" w14:textId="61625019">
                    <w:pPr>
                      <w:rPr>
                        <w:rFonts w:ascii="Arial" w:hAnsi="Arial" w:eastAsia="Arial" w:cs="Arial"/>
                        <w:noProof/>
                        <w:color w:val="000000"/>
                        <w:sz w:val="24"/>
                        <w:szCs w:val="24"/>
                      </w:rPr>
                    </w:pPr>
                    <w:r w:rsidRPr="001F445B">
                      <w:rPr>
                        <w:rFonts w:ascii="Arial" w:hAnsi="Arial" w:eastAsia="Arial" w:cs="Arial"/>
                        <w:noProof/>
                        <w:color w:val="000000"/>
                        <w:sz w:val="24"/>
                        <w:szCs w:val="24"/>
                      </w:rPr>
                      <w:t>OFFICIAL-SENSITIVE COMMERCIAL</w:t>
                    </w:r>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6795"/>
    <w:rsid w:val="001F445B"/>
    <w:rsid w:val="004E6795"/>
    <w:rsid w:val="00802D0C"/>
    <w:rsid w:val="00975BEE"/>
    <w:rsid w:val="00AF30C5"/>
    <w:rsid w:val="00DF395E"/>
    <w:rsid w:val="10ED5E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47CDA8"/>
  <w15:chartTrackingRefBased/>
  <w15:docId w15:val="{09B3155B-EB80-4BD5-8C24-292CDCF0F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39"/>
    <w:rsid w:val="004E6795"/>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1F445B"/>
    <w:pPr>
      <w:tabs>
        <w:tab w:val="center" w:pos="4513"/>
        <w:tab w:val="right" w:pos="9026"/>
      </w:tabs>
      <w:spacing w:after="0" w:line="240" w:lineRule="auto"/>
    </w:pPr>
  </w:style>
  <w:style w:type="character" w:styleId="HeaderChar" w:customStyle="1">
    <w:name w:val="Header Char"/>
    <w:basedOn w:val="DefaultParagraphFont"/>
    <w:link w:val="Header"/>
    <w:uiPriority w:val="99"/>
    <w:rsid w:val="001F445B"/>
  </w:style>
  <w:style w:type="paragraph" w:styleId="Footer">
    <w:name w:val="footer"/>
    <w:basedOn w:val="Normal"/>
    <w:link w:val="FooterChar"/>
    <w:uiPriority w:val="99"/>
    <w:unhideWhenUsed/>
    <w:rsid w:val="001F445B"/>
    <w:pPr>
      <w:tabs>
        <w:tab w:val="center" w:pos="4513"/>
        <w:tab w:val="right" w:pos="9026"/>
      </w:tabs>
      <w:spacing w:after="0" w:line="240" w:lineRule="auto"/>
    </w:pPr>
  </w:style>
  <w:style w:type="character" w:styleId="FooterChar" w:customStyle="1">
    <w:name w:val="Footer Char"/>
    <w:basedOn w:val="DefaultParagraphFont"/>
    <w:link w:val="Footer"/>
    <w:uiPriority w:val="99"/>
    <w:rsid w:val="001F44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customXml" Target="../customXml/item3.xml" Id="rId16"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customXml" Target="../customXml/item2.xml" Id="rId1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customXml" Target="../customXml/item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43CC7451E23A42AF4F331EB7D0C827" ma:contentTypeVersion="" ma:contentTypeDescription="Create a new document." ma:contentTypeScope="" ma:versionID="b846cd878e15e5336f94ea6a4e1ae16f">
  <xsd:schema xmlns:xsd="http://www.w3.org/2001/XMLSchema" xmlns:xs="http://www.w3.org/2001/XMLSchema" xmlns:p="http://schemas.microsoft.com/office/2006/metadata/properties" xmlns:ns2="7eace915-1cc7-4687-97a9-bca9cf6fbc71" targetNamespace="http://schemas.microsoft.com/office/2006/metadata/properties" ma:root="true" ma:fieldsID="f710f1452751ebc6cdf431c911aa5c34" ns2:_="">
    <xsd:import namespace="7eace915-1cc7-4687-97a9-bca9cf6fb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ace915-1cc7-4687-97a9-bca9cf6fbc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CEEBCA-D295-45CF-8297-50128671591C}"/>
</file>

<file path=customXml/itemProps2.xml><?xml version="1.0" encoding="utf-8"?>
<ds:datastoreItem xmlns:ds="http://schemas.openxmlformats.org/officeDocument/2006/customXml" ds:itemID="{5493247C-BE65-4059-9670-4BA7691FE740}"/>
</file>

<file path=customXml/itemProps3.xml><?xml version="1.0" encoding="utf-8"?>
<ds:datastoreItem xmlns:ds="http://schemas.openxmlformats.org/officeDocument/2006/customXml" ds:itemID="{01436BC7-6293-47DF-A64F-E9E4A7ED604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Siawor, Linda Mrs (Army Comrcl-Procure-AHQ-T2b-D)</dc:creator>
  <keywords/>
  <dc:description/>
  <lastModifiedBy>Siawor, Linda Mrs (Army Comrcl-Procure-AHQ-T2b-D)</lastModifiedBy>
  <revision>3</revision>
  <dcterms:created xsi:type="dcterms:W3CDTF">2022-11-24T11:15:00.0000000Z</dcterms:created>
  <dcterms:modified xsi:type="dcterms:W3CDTF">2022-11-24T11:41:17.4213716Z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2022-11-24T11:37:29Z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956968a7-84d8-4ea7-b2ef-7cef77203a5b</vt:lpwstr>
  </property>
  <property fmtid="{D5CDD505-2E9C-101B-9397-08002B2CF9AE}" pid="14" name="MSIP_Label_5e992740-1f89-4ed6-b51b-95a6d0136ac8_ContentBits">
    <vt:lpwstr>3</vt:lpwstr>
  </property>
  <property fmtid="{D5CDD505-2E9C-101B-9397-08002B2CF9AE}" pid="15" name="ContentTypeId">
    <vt:lpwstr>0x0101002643CC7451E23A42AF4F331EB7D0C827</vt:lpwstr>
  </property>
</Properties>
</file>